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FA1C7" w14:textId="17768C26" w:rsidR="006665A3" w:rsidRDefault="003C460A" w:rsidP="005E1F0E">
      <w:pPr>
        <w:jc w:val="center"/>
        <w:rPr>
          <w:rFonts w:ascii="Times New Roman" w:hAnsi="Times New Roman" w:cs="Times New Roman"/>
          <w:b/>
          <w:bCs/>
          <w:sz w:val="32"/>
          <w:szCs w:val="32"/>
        </w:rPr>
      </w:pPr>
      <w:r w:rsidRPr="003C460A">
        <w:rPr>
          <w:rFonts w:ascii="Times New Roman" w:hAnsi="Times New Roman" w:cs="Times New Roman"/>
          <w:b/>
          <w:bCs/>
          <w:sz w:val="32"/>
          <w:szCs w:val="32"/>
        </w:rPr>
        <w:t>Digital Participatory Budgeting in Local Governance: The Case of Kırşehir Municipality in Turkey</w:t>
      </w:r>
    </w:p>
    <w:p w14:paraId="5686759C" w14:textId="1EAE1282" w:rsidR="005510C2" w:rsidRDefault="005510C2" w:rsidP="007E0F05">
      <w:pPr>
        <w:jc w:val="center"/>
        <w:rPr>
          <w:rFonts w:ascii="Times New Roman" w:hAnsi="Times New Roman" w:cs="Times New Roman"/>
          <w:b/>
          <w:bCs/>
          <w:sz w:val="32"/>
          <w:szCs w:val="32"/>
        </w:rPr>
      </w:pPr>
      <w:r w:rsidRPr="005510C2">
        <w:rPr>
          <w:rFonts w:ascii="Times New Roman" w:hAnsi="Times New Roman" w:cs="Times New Roman"/>
          <w:b/>
          <w:bCs/>
          <w:sz w:val="32"/>
          <w:szCs w:val="32"/>
        </w:rPr>
        <w:t>Abstract</w:t>
      </w:r>
    </w:p>
    <w:p w14:paraId="39EA493F" w14:textId="77777777" w:rsidR="00BB70A7" w:rsidRPr="005510C2" w:rsidRDefault="00BB70A7" w:rsidP="007E0F05">
      <w:pPr>
        <w:jc w:val="center"/>
        <w:rPr>
          <w:rFonts w:ascii="Times New Roman" w:hAnsi="Times New Roman" w:cs="Times New Roman"/>
          <w:b/>
          <w:bCs/>
          <w:sz w:val="32"/>
          <w:szCs w:val="32"/>
        </w:rPr>
      </w:pPr>
    </w:p>
    <w:p w14:paraId="7BF70486" w14:textId="77777777" w:rsidR="00605100" w:rsidRPr="00605100" w:rsidRDefault="00605100" w:rsidP="00605100">
      <w:pPr>
        <w:jc w:val="both"/>
        <w:rPr>
          <w:rFonts w:ascii="Times New Roman" w:hAnsi="Times New Roman" w:cs="Times New Roman"/>
        </w:rPr>
      </w:pPr>
      <w:r w:rsidRPr="00605100">
        <w:rPr>
          <w:rFonts w:ascii="Times New Roman" w:hAnsi="Times New Roman" w:cs="Times New Roman"/>
        </w:rPr>
        <w:t>This research focuses on a pilot experience of digital participatory budgeting in Kırşehir Municipality in Turkey using applied action research methodology. Citizens living in Kırşehir municipality used digital voting for the first time for the service prioritization of municipal projects. After the end of the digital voting process, four projects received a total of 277 votes. The total budget amount allocated to the projects was approximately 0.023 (2.3%) of the estimated expenditure amount of the budget of Kırşehir Municipality for 2024. The meaning of this experience, from the perspective of both citizens and public administration, was analyzed qualitatively through semi-structured interviews.</w:t>
      </w:r>
    </w:p>
    <w:p w14:paraId="4E758EF3" w14:textId="77777777" w:rsidR="00605100" w:rsidRPr="00605100" w:rsidRDefault="00605100" w:rsidP="00605100">
      <w:pPr>
        <w:jc w:val="both"/>
        <w:rPr>
          <w:rFonts w:ascii="Times New Roman" w:hAnsi="Times New Roman" w:cs="Times New Roman"/>
        </w:rPr>
      </w:pPr>
      <w:r w:rsidRPr="00605100">
        <w:rPr>
          <w:rFonts w:ascii="Times New Roman" w:hAnsi="Times New Roman" w:cs="Times New Roman"/>
        </w:rPr>
        <w:t>Participants on the supply side of local politics stated that the application strengthens budget transparency and accountability, is an innovative governance model in terms of ease of prioritizing services and saving costs, but is vulnerable to the digital divide, lack of infrastructure and the risk of political manipulation. Those on the demand side of local politics mentioned ease of participation, freedom of expression, awareness for participation and insecurities about digitalization. The common recommendation of both groups is to strengthen the legal and institutional infrastructure by preferring a hybrid method in local participation, to establish Research and Development units for municipalities and to approach municipalism in an academic-scientific way. This study is a scientific reference that contributes to the development of digital democracy experience in Turkey.</w:t>
      </w:r>
    </w:p>
    <w:p w14:paraId="0EF9ED4D" w14:textId="77777777" w:rsidR="00605100" w:rsidRPr="00605100" w:rsidRDefault="00605100" w:rsidP="00605100">
      <w:pPr>
        <w:jc w:val="both"/>
        <w:rPr>
          <w:rFonts w:ascii="Times New Roman" w:hAnsi="Times New Roman" w:cs="Times New Roman"/>
          <w:sz w:val="20"/>
          <w:szCs w:val="20"/>
        </w:rPr>
      </w:pPr>
      <w:r w:rsidRPr="00605100">
        <w:rPr>
          <w:rFonts w:ascii="Times New Roman" w:hAnsi="Times New Roman" w:cs="Times New Roman"/>
          <w:sz w:val="20"/>
          <w:szCs w:val="20"/>
        </w:rPr>
        <w:t>This doctoral thesis, was funded by the Scientific and Technological Research Institutes of Turkey (Tübitak- 222K054 Project)</w:t>
      </w:r>
    </w:p>
    <w:p w14:paraId="39C7DD57" w14:textId="794D798C" w:rsidR="000B4261" w:rsidRPr="007E0F05" w:rsidRDefault="000B4261" w:rsidP="00CC4A76">
      <w:pPr>
        <w:rPr>
          <w:rFonts w:ascii="Times New Roman" w:hAnsi="Times New Roman" w:cs="Times New Roman"/>
          <w:b/>
          <w:bCs/>
          <w:sz w:val="32"/>
          <w:szCs w:val="32"/>
        </w:rPr>
      </w:pPr>
    </w:p>
    <w:p w14:paraId="07008FE4" w14:textId="6121989D" w:rsidR="007E0F05" w:rsidRDefault="007E0F05" w:rsidP="007E0F05">
      <w:pPr>
        <w:jc w:val="center"/>
        <w:rPr>
          <w:rFonts w:ascii="Times New Roman" w:hAnsi="Times New Roman" w:cs="Times New Roman"/>
          <w:b/>
          <w:bCs/>
          <w:sz w:val="32"/>
          <w:szCs w:val="32"/>
        </w:rPr>
      </w:pPr>
      <w:r w:rsidRPr="007E0F05">
        <w:rPr>
          <w:rFonts w:ascii="Times New Roman" w:hAnsi="Times New Roman" w:cs="Times New Roman"/>
          <w:b/>
          <w:bCs/>
          <w:sz w:val="32"/>
          <w:szCs w:val="32"/>
        </w:rPr>
        <w:t>Researcher</w:t>
      </w:r>
    </w:p>
    <w:p w14:paraId="58B31EB9" w14:textId="444D4C71" w:rsidR="007E0F05" w:rsidRDefault="007E0F05" w:rsidP="007E0F05">
      <w:pPr>
        <w:rPr>
          <w:rFonts w:ascii="Times New Roman" w:hAnsi="Times New Roman" w:cs="Times New Roman"/>
        </w:rPr>
      </w:pPr>
      <w:r w:rsidRPr="007E0F05">
        <w:rPr>
          <w:rFonts w:ascii="Times New Roman" w:hAnsi="Times New Roman" w:cs="Times New Roman"/>
        </w:rPr>
        <w:t>Dr. Gözde Atalay</w:t>
      </w:r>
      <w:r w:rsidR="006D6285">
        <w:rPr>
          <w:rFonts w:ascii="Times New Roman" w:hAnsi="Times New Roman" w:cs="Times New Roman"/>
        </w:rPr>
        <w:t xml:space="preserve"> </w:t>
      </w:r>
      <w:r w:rsidR="004476D7">
        <w:rPr>
          <w:rFonts w:ascii="Times New Roman" w:hAnsi="Times New Roman" w:cs="Times New Roman"/>
        </w:rPr>
        <w:t xml:space="preserve">/ </w:t>
      </w:r>
      <w:r w:rsidR="006D6285">
        <w:rPr>
          <w:rFonts w:ascii="Times New Roman" w:hAnsi="Times New Roman" w:cs="Times New Roman"/>
        </w:rPr>
        <w:t>Independent Researcher</w:t>
      </w:r>
      <w:r w:rsidR="00C32098">
        <w:rPr>
          <w:rFonts w:ascii="Times New Roman" w:hAnsi="Times New Roman" w:cs="Times New Roman"/>
        </w:rPr>
        <w:t xml:space="preserve"> </w:t>
      </w:r>
    </w:p>
    <w:p w14:paraId="06ECAF6C" w14:textId="62A24AF9" w:rsidR="00855D26" w:rsidRDefault="00F60D3E" w:rsidP="00963FD4">
      <w:pPr>
        <w:jc w:val="both"/>
        <w:rPr>
          <w:rFonts w:ascii="Times New Roman" w:hAnsi="Times New Roman" w:cs="Times New Roman"/>
        </w:rPr>
      </w:pPr>
      <w:r w:rsidRPr="00F60D3E">
        <w:rPr>
          <w:rFonts w:ascii="Times New Roman" w:hAnsi="Times New Roman" w:cs="Times New Roman"/>
        </w:rPr>
        <w:t>Dr. Gözde Atalay completed her master's and PhD focusing on participatory budgeting and digital participatory budgeting experiences in pilot provinces in Turkey.</w:t>
      </w:r>
      <w:r>
        <w:rPr>
          <w:rFonts w:ascii="Times New Roman" w:hAnsi="Times New Roman" w:cs="Times New Roman"/>
        </w:rPr>
        <w:t xml:space="preserve"> </w:t>
      </w:r>
      <w:r w:rsidR="00963FD4" w:rsidRPr="00963FD4">
        <w:rPr>
          <w:rFonts w:ascii="Times New Roman" w:hAnsi="Times New Roman" w:cs="Times New Roman"/>
        </w:rPr>
        <w:t xml:space="preserve">She completed her PhD at Aydın Adnan Menderes University, Faculty of Political Sciences. Her doctoral studies were supported by a national government scholarship program and field funding was provided by the Scientific and Technological Research Institutes of Turkey (Tübitak). </w:t>
      </w:r>
      <w:r w:rsidR="001D7536">
        <w:rPr>
          <w:rFonts w:ascii="Times New Roman" w:hAnsi="Times New Roman" w:cs="Times New Roman"/>
        </w:rPr>
        <w:t>R</w:t>
      </w:r>
      <w:r w:rsidR="00963FD4" w:rsidRPr="00963FD4">
        <w:rPr>
          <w:rFonts w:ascii="Times New Roman" w:hAnsi="Times New Roman" w:cs="Times New Roman"/>
        </w:rPr>
        <w:t xml:space="preserve">esearch interests; the development and implementation of modern and democratic local participation tools in municipalities. She focuses on </w:t>
      </w:r>
      <w:r w:rsidR="008128C5">
        <w:rPr>
          <w:rFonts w:ascii="Times New Roman" w:hAnsi="Times New Roman" w:cs="Times New Roman"/>
        </w:rPr>
        <w:t xml:space="preserve">serious </w:t>
      </w:r>
      <w:r w:rsidR="0000455C">
        <w:rPr>
          <w:rFonts w:ascii="Times New Roman" w:hAnsi="Times New Roman" w:cs="Times New Roman"/>
        </w:rPr>
        <w:t xml:space="preserve">board game experiences in public administration about </w:t>
      </w:r>
      <w:r w:rsidR="00963FD4" w:rsidRPr="00963FD4">
        <w:rPr>
          <w:rFonts w:ascii="Times New Roman" w:hAnsi="Times New Roman" w:cs="Times New Roman"/>
        </w:rPr>
        <w:t>postdoctoral visiting researcher opportunities in Toronto.</w:t>
      </w:r>
    </w:p>
    <w:p w14:paraId="0AB887DC" w14:textId="77777777" w:rsidR="00B03551" w:rsidRDefault="00B03551" w:rsidP="00963FD4">
      <w:pPr>
        <w:jc w:val="both"/>
        <w:rPr>
          <w:rFonts w:ascii="Times New Roman" w:hAnsi="Times New Roman" w:cs="Times New Roman"/>
        </w:rPr>
      </w:pPr>
    </w:p>
    <w:p w14:paraId="06B46420" w14:textId="77777777" w:rsidR="009A5AEB" w:rsidRDefault="009A5AEB" w:rsidP="007E0F05">
      <w:pPr>
        <w:rPr>
          <w:rFonts w:ascii="Times New Roman" w:hAnsi="Times New Roman" w:cs="Times New Roman"/>
        </w:rPr>
      </w:pPr>
    </w:p>
    <w:p w14:paraId="604AEE6D" w14:textId="08D82E7D" w:rsidR="00890056" w:rsidRPr="002F7C19" w:rsidRDefault="00890056" w:rsidP="00CC4A76">
      <w:pPr>
        <w:rPr>
          <w:rFonts w:ascii="Times New Roman" w:hAnsi="Times New Roman" w:cs="Times New Roman"/>
          <w:b/>
          <w:bCs/>
          <w:sz w:val="32"/>
          <w:szCs w:val="32"/>
        </w:rPr>
      </w:pPr>
    </w:p>
    <w:p w14:paraId="2F15B877" w14:textId="650E29F5" w:rsidR="00890056" w:rsidRPr="002F7C19" w:rsidRDefault="00890056" w:rsidP="002F7C19">
      <w:pPr>
        <w:jc w:val="center"/>
        <w:rPr>
          <w:rFonts w:ascii="Times New Roman" w:hAnsi="Times New Roman" w:cs="Times New Roman"/>
          <w:b/>
          <w:bCs/>
          <w:sz w:val="32"/>
          <w:szCs w:val="32"/>
        </w:rPr>
      </w:pPr>
      <w:r w:rsidRPr="002F7C19">
        <w:rPr>
          <w:rFonts w:ascii="Times New Roman" w:hAnsi="Times New Roman" w:cs="Times New Roman"/>
          <w:b/>
          <w:bCs/>
          <w:sz w:val="32"/>
          <w:szCs w:val="32"/>
        </w:rPr>
        <w:t>Supervisior</w:t>
      </w:r>
    </w:p>
    <w:p w14:paraId="252E040E" w14:textId="1A61A611" w:rsidR="007E0F05" w:rsidRDefault="00B03551" w:rsidP="007E0F05">
      <w:pPr>
        <w:rPr>
          <w:rFonts w:ascii="Times New Roman" w:hAnsi="Times New Roman" w:cs="Times New Roman"/>
        </w:rPr>
      </w:pPr>
      <w:r>
        <w:rPr>
          <w:rFonts w:ascii="Times New Roman" w:hAnsi="Times New Roman" w:cs="Times New Roman"/>
        </w:rPr>
        <w:t>Dr. Şaban Ertekin</w:t>
      </w:r>
      <w:r w:rsidR="00C5355A">
        <w:rPr>
          <w:rFonts w:ascii="Times New Roman" w:hAnsi="Times New Roman" w:cs="Times New Roman"/>
        </w:rPr>
        <w:t xml:space="preserve"> / Aydın Adnan Menderes Unıversty</w:t>
      </w:r>
      <w:r w:rsidR="002F7C19">
        <w:rPr>
          <w:rFonts w:ascii="Times New Roman" w:hAnsi="Times New Roman" w:cs="Times New Roman"/>
        </w:rPr>
        <w:t xml:space="preserve"> Faculty of Political Science / </w:t>
      </w:r>
      <w:r w:rsidR="00890056">
        <w:rPr>
          <w:rFonts w:ascii="Times New Roman" w:hAnsi="Times New Roman" w:cs="Times New Roman"/>
        </w:rPr>
        <w:t>A</w:t>
      </w:r>
      <w:r w:rsidR="00890056" w:rsidRPr="00890056">
        <w:rPr>
          <w:rFonts w:ascii="Times New Roman" w:hAnsi="Times New Roman" w:cs="Times New Roman"/>
        </w:rPr>
        <w:t xml:space="preserve">ssociate </w:t>
      </w:r>
      <w:r w:rsidR="00890056">
        <w:rPr>
          <w:rFonts w:ascii="Times New Roman" w:hAnsi="Times New Roman" w:cs="Times New Roman"/>
        </w:rPr>
        <w:t>P</w:t>
      </w:r>
      <w:r w:rsidR="00890056" w:rsidRPr="00890056">
        <w:rPr>
          <w:rFonts w:ascii="Times New Roman" w:hAnsi="Times New Roman" w:cs="Times New Roman"/>
        </w:rPr>
        <w:t>rofessor</w:t>
      </w:r>
      <w:r w:rsidR="004476D7">
        <w:rPr>
          <w:rFonts w:ascii="Times New Roman" w:hAnsi="Times New Roman" w:cs="Times New Roman"/>
        </w:rPr>
        <w:t xml:space="preserve"> </w:t>
      </w:r>
    </w:p>
    <w:p w14:paraId="13263006" w14:textId="1F6F797F" w:rsidR="00B96B31" w:rsidRPr="00B96B31" w:rsidRDefault="007F705B" w:rsidP="00B96B31">
      <w:pPr>
        <w:jc w:val="both"/>
        <w:rPr>
          <w:rFonts w:ascii="Times New Roman" w:hAnsi="Times New Roman" w:cs="Times New Roman"/>
        </w:rPr>
      </w:pPr>
      <w:r w:rsidRPr="007F705B">
        <w:rPr>
          <w:rFonts w:ascii="Times New Roman" w:hAnsi="Times New Roman" w:cs="Times New Roman"/>
        </w:rPr>
        <w:t>Dr. Şaban Ertekin is an associate professor at the Department of Finance, Faculty of Political Sciences, Adnan Menderes University, Aydın. He completed his PhD at Dokuz Eylül University, Department of Finance with a thesis titled</w:t>
      </w:r>
      <w:r w:rsidRPr="007F705B">
        <w:rPr>
          <w:rFonts w:ascii="Times New Roman" w:hAnsi="Times New Roman" w:cs="Times New Roman"/>
          <w:i/>
          <w:iCs/>
        </w:rPr>
        <w:t xml:space="preserve"> </w:t>
      </w:r>
      <w:r w:rsidR="0079413E" w:rsidRPr="00B96B31">
        <w:rPr>
          <w:rFonts w:ascii="Times New Roman" w:hAnsi="Times New Roman" w:cs="Times New Roman"/>
          <w:i/>
          <w:iCs/>
        </w:rPr>
        <w:t xml:space="preserve">“The political stability-taxation relations in Turkey in the post-1980 period”. </w:t>
      </w:r>
      <w:r w:rsidRPr="007F705B">
        <w:rPr>
          <w:rFonts w:ascii="Times New Roman" w:hAnsi="Times New Roman" w:cs="Times New Roman"/>
        </w:rPr>
        <w:t>His research interests include environmental taxes, public expenditures and revenues, economic growth and unemployment, and fiscal economics.</w:t>
      </w:r>
      <w:r w:rsidR="00B96B31" w:rsidRPr="00B96B31">
        <w:rPr>
          <w:rFonts w:ascii="Times New Roman" w:eastAsia="Times New Roman" w:hAnsi="Times New Roman" w:cs="Times New Roman"/>
          <w:kern w:val="0"/>
          <w:lang w:eastAsia="tr-TR"/>
          <w14:ligatures w14:val="none"/>
        </w:rPr>
        <w:t xml:space="preserve"> </w:t>
      </w:r>
      <w:r w:rsidR="00B96B31" w:rsidRPr="00B96B31">
        <w:rPr>
          <w:rFonts w:ascii="Times New Roman" w:hAnsi="Times New Roman" w:cs="Times New Roman"/>
        </w:rPr>
        <w:t xml:space="preserve">He has lectured various courses in undergraduate, graduate and doctoral degrees; public finance, tax audit, public economics, local government finance, Turkish tax system. </w:t>
      </w:r>
    </w:p>
    <w:p w14:paraId="69236ADE" w14:textId="3B0D0649" w:rsidR="007F705B" w:rsidRPr="007F705B" w:rsidRDefault="007F705B" w:rsidP="007F705B">
      <w:pPr>
        <w:jc w:val="both"/>
        <w:rPr>
          <w:rFonts w:ascii="Times New Roman" w:hAnsi="Times New Roman" w:cs="Times New Roman"/>
        </w:rPr>
      </w:pPr>
    </w:p>
    <w:p w14:paraId="32C12064" w14:textId="224FC41E" w:rsidR="00890056" w:rsidRPr="007E0F05" w:rsidRDefault="00890056" w:rsidP="007F705B">
      <w:pPr>
        <w:jc w:val="both"/>
        <w:rPr>
          <w:rFonts w:ascii="Times New Roman" w:hAnsi="Times New Roman" w:cs="Times New Roman"/>
        </w:rPr>
      </w:pPr>
    </w:p>
    <w:sectPr w:rsidR="00890056" w:rsidRPr="007E0F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A49"/>
    <w:rsid w:val="0000455C"/>
    <w:rsid w:val="0001186C"/>
    <w:rsid w:val="00041E8C"/>
    <w:rsid w:val="00060B9A"/>
    <w:rsid w:val="000810E3"/>
    <w:rsid w:val="000A156F"/>
    <w:rsid w:val="000B2069"/>
    <w:rsid w:val="000B4261"/>
    <w:rsid w:val="000B79AA"/>
    <w:rsid w:val="000E5A9A"/>
    <w:rsid w:val="000F5E0A"/>
    <w:rsid w:val="000F60E4"/>
    <w:rsid w:val="00111195"/>
    <w:rsid w:val="001D7536"/>
    <w:rsid w:val="00214AE3"/>
    <w:rsid w:val="00231D27"/>
    <w:rsid w:val="0028519B"/>
    <w:rsid w:val="002A0274"/>
    <w:rsid w:val="002C4CBA"/>
    <w:rsid w:val="002D3FFD"/>
    <w:rsid w:val="002D70A6"/>
    <w:rsid w:val="002F41A8"/>
    <w:rsid w:val="002F7C19"/>
    <w:rsid w:val="00302A86"/>
    <w:rsid w:val="0031716E"/>
    <w:rsid w:val="003334A8"/>
    <w:rsid w:val="003375DB"/>
    <w:rsid w:val="00350B93"/>
    <w:rsid w:val="003B2415"/>
    <w:rsid w:val="003C460A"/>
    <w:rsid w:val="003D7F52"/>
    <w:rsid w:val="003E1CF3"/>
    <w:rsid w:val="003F6CED"/>
    <w:rsid w:val="00410B8E"/>
    <w:rsid w:val="00422142"/>
    <w:rsid w:val="004476D7"/>
    <w:rsid w:val="004A0D28"/>
    <w:rsid w:val="004C191A"/>
    <w:rsid w:val="004F3974"/>
    <w:rsid w:val="00523685"/>
    <w:rsid w:val="005510C2"/>
    <w:rsid w:val="00555B3C"/>
    <w:rsid w:val="0056468C"/>
    <w:rsid w:val="005E1F0E"/>
    <w:rsid w:val="00605100"/>
    <w:rsid w:val="00650759"/>
    <w:rsid w:val="00665C37"/>
    <w:rsid w:val="006665A3"/>
    <w:rsid w:val="00686525"/>
    <w:rsid w:val="006A46A6"/>
    <w:rsid w:val="006D2942"/>
    <w:rsid w:val="006D6285"/>
    <w:rsid w:val="006F136C"/>
    <w:rsid w:val="006F736F"/>
    <w:rsid w:val="00727B0E"/>
    <w:rsid w:val="00733CE7"/>
    <w:rsid w:val="00757ED2"/>
    <w:rsid w:val="00773A88"/>
    <w:rsid w:val="0079193B"/>
    <w:rsid w:val="0079413E"/>
    <w:rsid w:val="007A2338"/>
    <w:rsid w:val="007A7B33"/>
    <w:rsid w:val="007B7505"/>
    <w:rsid w:val="007E0546"/>
    <w:rsid w:val="007E0F05"/>
    <w:rsid w:val="007F705B"/>
    <w:rsid w:val="008128C5"/>
    <w:rsid w:val="0084624E"/>
    <w:rsid w:val="00855D26"/>
    <w:rsid w:val="00890056"/>
    <w:rsid w:val="00901DCD"/>
    <w:rsid w:val="009028EA"/>
    <w:rsid w:val="009453F1"/>
    <w:rsid w:val="00955A49"/>
    <w:rsid w:val="00960326"/>
    <w:rsid w:val="00963FD4"/>
    <w:rsid w:val="009A5AEB"/>
    <w:rsid w:val="009E4ABE"/>
    <w:rsid w:val="009F509C"/>
    <w:rsid w:val="00A032B4"/>
    <w:rsid w:val="00A31272"/>
    <w:rsid w:val="00A47580"/>
    <w:rsid w:val="00AC6F7A"/>
    <w:rsid w:val="00AC7091"/>
    <w:rsid w:val="00AE52C0"/>
    <w:rsid w:val="00B03551"/>
    <w:rsid w:val="00B2031C"/>
    <w:rsid w:val="00B912D9"/>
    <w:rsid w:val="00B96B31"/>
    <w:rsid w:val="00B97E3F"/>
    <w:rsid w:val="00BB70A7"/>
    <w:rsid w:val="00BC3CD3"/>
    <w:rsid w:val="00BD560A"/>
    <w:rsid w:val="00BE48C8"/>
    <w:rsid w:val="00BF68D7"/>
    <w:rsid w:val="00BF7C24"/>
    <w:rsid w:val="00C11A8E"/>
    <w:rsid w:val="00C1352E"/>
    <w:rsid w:val="00C32098"/>
    <w:rsid w:val="00C347F9"/>
    <w:rsid w:val="00C43B43"/>
    <w:rsid w:val="00C5355A"/>
    <w:rsid w:val="00C67534"/>
    <w:rsid w:val="00CC4A76"/>
    <w:rsid w:val="00CD6411"/>
    <w:rsid w:val="00D5730D"/>
    <w:rsid w:val="00D63B6A"/>
    <w:rsid w:val="00D72A96"/>
    <w:rsid w:val="00D9578D"/>
    <w:rsid w:val="00E1155D"/>
    <w:rsid w:val="00E13F46"/>
    <w:rsid w:val="00E26BAC"/>
    <w:rsid w:val="00E55764"/>
    <w:rsid w:val="00EB1A46"/>
    <w:rsid w:val="00EC2582"/>
    <w:rsid w:val="00EE5226"/>
    <w:rsid w:val="00F50AEF"/>
    <w:rsid w:val="00F53DEA"/>
    <w:rsid w:val="00F60D3E"/>
    <w:rsid w:val="00FA63F6"/>
    <w:rsid w:val="00FB626E"/>
    <w:rsid w:val="00FE129D"/>
    <w:rsid w:val="00FF18C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5CF3B"/>
  <w15:chartTrackingRefBased/>
  <w15:docId w15:val="{AAF0271C-9A94-4EBE-B545-76A53F29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955A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955A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955A49"/>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955A49"/>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955A49"/>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955A49"/>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55A49"/>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55A49"/>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55A49"/>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55A49"/>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955A49"/>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955A49"/>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955A49"/>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955A49"/>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955A49"/>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55A49"/>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55A49"/>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55A49"/>
    <w:rPr>
      <w:rFonts w:eastAsiaTheme="majorEastAsia" w:cstheme="majorBidi"/>
      <w:color w:val="272727" w:themeColor="text1" w:themeTint="D8"/>
    </w:rPr>
  </w:style>
  <w:style w:type="paragraph" w:styleId="KonuBal">
    <w:name w:val="Title"/>
    <w:basedOn w:val="Normal"/>
    <w:next w:val="Normal"/>
    <w:link w:val="KonuBalChar"/>
    <w:uiPriority w:val="10"/>
    <w:qFormat/>
    <w:rsid w:val="00955A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55A49"/>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55A49"/>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55A49"/>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55A49"/>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55A49"/>
    <w:rPr>
      <w:i/>
      <w:iCs/>
      <w:color w:val="404040" w:themeColor="text1" w:themeTint="BF"/>
    </w:rPr>
  </w:style>
  <w:style w:type="paragraph" w:styleId="ListeParagraf">
    <w:name w:val="List Paragraph"/>
    <w:basedOn w:val="Normal"/>
    <w:uiPriority w:val="34"/>
    <w:qFormat/>
    <w:rsid w:val="00955A49"/>
    <w:pPr>
      <w:ind w:left="720"/>
      <w:contextualSpacing/>
    </w:pPr>
  </w:style>
  <w:style w:type="character" w:styleId="GlVurgulama">
    <w:name w:val="Intense Emphasis"/>
    <w:basedOn w:val="VarsaylanParagrafYazTipi"/>
    <w:uiPriority w:val="21"/>
    <w:qFormat/>
    <w:rsid w:val="00955A49"/>
    <w:rPr>
      <w:i/>
      <w:iCs/>
      <w:color w:val="2F5496" w:themeColor="accent1" w:themeShade="BF"/>
    </w:rPr>
  </w:style>
  <w:style w:type="paragraph" w:styleId="GlAlnt">
    <w:name w:val="Intense Quote"/>
    <w:basedOn w:val="Normal"/>
    <w:next w:val="Normal"/>
    <w:link w:val="GlAlntChar"/>
    <w:uiPriority w:val="30"/>
    <w:qFormat/>
    <w:rsid w:val="00955A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955A49"/>
    <w:rPr>
      <w:i/>
      <w:iCs/>
      <w:color w:val="2F5496" w:themeColor="accent1" w:themeShade="BF"/>
    </w:rPr>
  </w:style>
  <w:style w:type="character" w:styleId="GlBavuru">
    <w:name w:val="Intense Reference"/>
    <w:basedOn w:val="VarsaylanParagrafYazTipi"/>
    <w:uiPriority w:val="32"/>
    <w:qFormat/>
    <w:rsid w:val="00955A49"/>
    <w:rPr>
      <w:b/>
      <w:bCs/>
      <w:smallCaps/>
      <w:color w:val="2F5496" w:themeColor="accent1" w:themeShade="BF"/>
      <w:spacing w:val="5"/>
    </w:rPr>
  </w:style>
  <w:style w:type="paragraph" w:customStyle="1" w:styleId="WW-NormalWeb1">
    <w:name w:val="WW-Normal (Web)1"/>
    <w:basedOn w:val="Normal"/>
    <w:rsid w:val="00C67534"/>
    <w:pPr>
      <w:spacing w:before="280" w:after="119" w:line="240" w:lineRule="auto"/>
    </w:pPr>
    <w:rPr>
      <w:rFonts w:ascii="Times New Roman" w:eastAsia="Times New Roman" w:hAnsi="Times New Roman" w:cs="Times New Roman"/>
      <w:kern w:val="0"/>
      <w:lang w:eastAsia="ar-SA"/>
      <w14:ligatures w14:val="none"/>
    </w:rPr>
  </w:style>
  <w:style w:type="paragraph" w:styleId="NormalWeb">
    <w:name w:val="Normal (Web)"/>
    <w:basedOn w:val="Normal"/>
    <w:uiPriority w:val="99"/>
    <w:semiHidden/>
    <w:unhideWhenUsed/>
    <w:rsid w:val="00B96B3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16220">
      <w:bodyDiv w:val="1"/>
      <w:marLeft w:val="0"/>
      <w:marRight w:val="0"/>
      <w:marTop w:val="0"/>
      <w:marBottom w:val="0"/>
      <w:divBdr>
        <w:top w:val="none" w:sz="0" w:space="0" w:color="auto"/>
        <w:left w:val="none" w:sz="0" w:space="0" w:color="auto"/>
        <w:bottom w:val="none" w:sz="0" w:space="0" w:color="auto"/>
        <w:right w:val="none" w:sz="0" w:space="0" w:color="auto"/>
      </w:divBdr>
    </w:div>
    <w:div w:id="103380811">
      <w:bodyDiv w:val="1"/>
      <w:marLeft w:val="0"/>
      <w:marRight w:val="0"/>
      <w:marTop w:val="0"/>
      <w:marBottom w:val="0"/>
      <w:divBdr>
        <w:top w:val="none" w:sz="0" w:space="0" w:color="auto"/>
        <w:left w:val="none" w:sz="0" w:space="0" w:color="auto"/>
        <w:bottom w:val="none" w:sz="0" w:space="0" w:color="auto"/>
        <w:right w:val="none" w:sz="0" w:space="0" w:color="auto"/>
      </w:divBdr>
    </w:div>
    <w:div w:id="141773606">
      <w:bodyDiv w:val="1"/>
      <w:marLeft w:val="0"/>
      <w:marRight w:val="0"/>
      <w:marTop w:val="0"/>
      <w:marBottom w:val="0"/>
      <w:divBdr>
        <w:top w:val="none" w:sz="0" w:space="0" w:color="auto"/>
        <w:left w:val="none" w:sz="0" w:space="0" w:color="auto"/>
        <w:bottom w:val="none" w:sz="0" w:space="0" w:color="auto"/>
        <w:right w:val="none" w:sz="0" w:space="0" w:color="auto"/>
      </w:divBdr>
    </w:div>
    <w:div w:id="344479693">
      <w:bodyDiv w:val="1"/>
      <w:marLeft w:val="0"/>
      <w:marRight w:val="0"/>
      <w:marTop w:val="0"/>
      <w:marBottom w:val="0"/>
      <w:divBdr>
        <w:top w:val="none" w:sz="0" w:space="0" w:color="auto"/>
        <w:left w:val="none" w:sz="0" w:space="0" w:color="auto"/>
        <w:bottom w:val="none" w:sz="0" w:space="0" w:color="auto"/>
        <w:right w:val="none" w:sz="0" w:space="0" w:color="auto"/>
      </w:divBdr>
    </w:div>
    <w:div w:id="573786388">
      <w:bodyDiv w:val="1"/>
      <w:marLeft w:val="0"/>
      <w:marRight w:val="0"/>
      <w:marTop w:val="0"/>
      <w:marBottom w:val="0"/>
      <w:divBdr>
        <w:top w:val="none" w:sz="0" w:space="0" w:color="auto"/>
        <w:left w:val="none" w:sz="0" w:space="0" w:color="auto"/>
        <w:bottom w:val="none" w:sz="0" w:space="0" w:color="auto"/>
        <w:right w:val="none" w:sz="0" w:space="0" w:color="auto"/>
      </w:divBdr>
    </w:div>
    <w:div w:id="599994944">
      <w:bodyDiv w:val="1"/>
      <w:marLeft w:val="0"/>
      <w:marRight w:val="0"/>
      <w:marTop w:val="0"/>
      <w:marBottom w:val="0"/>
      <w:divBdr>
        <w:top w:val="none" w:sz="0" w:space="0" w:color="auto"/>
        <w:left w:val="none" w:sz="0" w:space="0" w:color="auto"/>
        <w:bottom w:val="none" w:sz="0" w:space="0" w:color="auto"/>
        <w:right w:val="none" w:sz="0" w:space="0" w:color="auto"/>
      </w:divBdr>
    </w:div>
    <w:div w:id="603657100">
      <w:bodyDiv w:val="1"/>
      <w:marLeft w:val="0"/>
      <w:marRight w:val="0"/>
      <w:marTop w:val="0"/>
      <w:marBottom w:val="0"/>
      <w:divBdr>
        <w:top w:val="none" w:sz="0" w:space="0" w:color="auto"/>
        <w:left w:val="none" w:sz="0" w:space="0" w:color="auto"/>
        <w:bottom w:val="none" w:sz="0" w:space="0" w:color="auto"/>
        <w:right w:val="none" w:sz="0" w:space="0" w:color="auto"/>
      </w:divBdr>
    </w:div>
    <w:div w:id="605962231">
      <w:bodyDiv w:val="1"/>
      <w:marLeft w:val="0"/>
      <w:marRight w:val="0"/>
      <w:marTop w:val="0"/>
      <w:marBottom w:val="0"/>
      <w:divBdr>
        <w:top w:val="none" w:sz="0" w:space="0" w:color="auto"/>
        <w:left w:val="none" w:sz="0" w:space="0" w:color="auto"/>
        <w:bottom w:val="none" w:sz="0" w:space="0" w:color="auto"/>
        <w:right w:val="none" w:sz="0" w:space="0" w:color="auto"/>
      </w:divBdr>
    </w:div>
    <w:div w:id="799418761">
      <w:bodyDiv w:val="1"/>
      <w:marLeft w:val="0"/>
      <w:marRight w:val="0"/>
      <w:marTop w:val="0"/>
      <w:marBottom w:val="0"/>
      <w:divBdr>
        <w:top w:val="none" w:sz="0" w:space="0" w:color="auto"/>
        <w:left w:val="none" w:sz="0" w:space="0" w:color="auto"/>
        <w:bottom w:val="none" w:sz="0" w:space="0" w:color="auto"/>
        <w:right w:val="none" w:sz="0" w:space="0" w:color="auto"/>
      </w:divBdr>
    </w:div>
    <w:div w:id="888955718">
      <w:bodyDiv w:val="1"/>
      <w:marLeft w:val="0"/>
      <w:marRight w:val="0"/>
      <w:marTop w:val="0"/>
      <w:marBottom w:val="0"/>
      <w:divBdr>
        <w:top w:val="none" w:sz="0" w:space="0" w:color="auto"/>
        <w:left w:val="none" w:sz="0" w:space="0" w:color="auto"/>
        <w:bottom w:val="none" w:sz="0" w:space="0" w:color="auto"/>
        <w:right w:val="none" w:sz="0" w:space="0" w:color="auto"/>
      </w:divBdr>
    </w:div>
    <w:div w:id="1236012421">
      <w:bodyDiv w:val="1"/>
      <w:marLeft w:val="0"/>
      <w:marRight w:val="0"/>
      <w:marTop w:val="0"/>
      <w:marBottom w:val="0"/>
      <w:divBdr>
        <w:top w:val="none" w:sz="0" w:space="0" w:color="auto"/>
        <w:left w:val="none" w:sz="0" w:space="0" w:color="auto"/>
        <w:bottom w:val="none" w:sz="0" w:space="0" w:color="auto"/>
        <w:right w:val="none" w:sz="0" w:space="0" w:color="auto"/>
      </w:divBdr>
    </w:div>
    <w:div w:id="1395008880">
      <w:bodyDiv w:val="1"/>
      <w:marLeft w:val="0"/>
      <w:marRight w:val="0"/>
      <w:marTop w:val="0"/>
      <w:marBottom w:val="0"/>
      <w:divBdr>
        <w:top w:val="none" w:sz="0" w:space="0" w:color="auto"/>
        <w:left w:val="none" w:sz="0" w:space="0" w:color="auto"/>
        <w:bottom w:val="none" w:sz="0" w:space="0" w:color="auto"/>
        <w:right w:val="none" w:sz="0" w:space="0" w:color="auto"/>
      </w:divBdr>
    </w:div>
    <w:div w:id="1636254229">
      <w:bodyDiv w:val="1"/>
      <w:marLeft w:val="0"/>
      <w:marRight w:val="0"/>
      <w:marTop w:val="0"/>
      <w:marBottom w:val="0"/>
      <w:divBdr>
        <w:top w:val="none" w:sz="0" w:space="0" w:color="auto"/>
        <w:left w:val="none" w:sz="0" w:space="0" w:color="auto"/>
        <w:bottom w:val="none" w:sz="0" w:space="0" w:color="auto"/>
        <w:right w:val="none" w:sz="0" w:space="0" w:color="auto"/>
      </w:divBdr>
    </w:div>
    <w:div w:id="172787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973</TotalTime>
  <Pages>2</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GÖZDE ATALAY</dc:creator>
  <cp:keywords/>
  <dc:description/>
  <cp:lastModifiedBy>GÖZDE ATALAY</cp:lastModifiedBy>
  <cp:revision>116</cp:revision>
  <dcterms:created xsi:type="dcterms:W3CDTF">2025-03-12T00:18:00Z</dcterms:created>
  <dcterms:modified xsi:type="dcterms:W3CDTF">2025-03-12T19:36:00Z</dcterms:modified>
</cp:coreProperties>
</file>